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Calibri" w:hAnsi="Calibri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32"/>
          <w:szCs w:val="32"/>
          <w:lang w:val="en-US" w:eastAsia="zh-CN" w:bidi="ar-SA"/>
        </w:rPr>
        <w:t>附件3</w:t>
      </w:r>
    </w:p>
    <w:p>
      <w:pPr>
        <w:autoSpaceDN w:val="0"/>
        <w:spacing w:line="5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pStyle w:val="5"/>
        <w:ind w:firstLine="0" w:firstLineChars="0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第二届自治区青少年创意编程与智能设计大赛Python创意编程及智能设计</w:t>
      </w:r>
    </w:p>
    <w:p>
      <w:pPr>
        <w:pStyle w:val="5"/>
        <w:ind w:firstLine="0" w:firstLineChars="0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终评问辩要求</w:t>
      </w:r>
    </w:p>
    <w:p>
      <w:pPr>
        <w:pStyle w:val="5"/>
        <w:ind w:firstLine="640"/>
        <w:rPr>
          <w:rFonts w:ascii="Calibri" w:hAnsi="Calibri" w:eastAsia="宋体" w:cs="Times New Roman"/>
          <w:sz w:val="32"/>
          <w:szCs w:val="32"/>
        </w:rPr>
      </w:pPr>
    </w:p>
    <w:p>
      <w:pPr>
        <w:pStyle w:val="5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本次终评活动Python创意编程、智能设计项目采用线上问辩方式进行，主要包括作品演示和项目问辩两个环节。</w:t>
      </w:r>
    </w:p>
    <w:p>
      <w:pPr>
        <w:pStyle w:val="5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Calibri" w:hAnsi="Calibri" w:eastAsia="宋体" w:cs="Times New Roman"/>
          <w:sz w:val="32"/>
          <w:szCs w:val="32"/>
        </w:rPr>
        <w:t>请选手提前准备带有摄像头、语音功能的手机或电脑。提前安装钉钉电脑客户端或手机 APP。入围选手请根据自己的项目类别扫码进入对应的钉钉群。终评问辩具体安排</w:t>
      </w:r>
      <w:r>
        <w:rPr>
          <w:rFonts w:ascii="Calibri" w:hAnsi="Calibri" w:eastAsia="宋体" w:cs="Times New Roman"/>
          <w:sz w:val="32"/>
          <w:szCs w:val="32"/>
        </w:rPr>
        <w:t>通过</w:t>
      </w:r>
      <w:r>
        <w:rPr>
          <w:rFonts w:hint="eastAsia" w:ascii="Calibri" w:hAnsi="Calibri" w:eastAsia="宋体" w:cs="Times New Roman"/>
          <w:sz w:val="32"/>
          <w:szCs w:val="32"/>
        </w:rPr>
        <w:t>钉钉群</w:t>
      </w:r>
      <w:r>
        <w:rPr>
          <w:rFonts w:ascii="Calibri" w:hAnsi="Calibri" w:eastAsia="宋体" w:cs="Times New Roman"/>
          <w:sz w:val="32"/>
          <w:szCs w:val="32"/>
        </w:rPr>
        <w:t>发布。</w:t>
      </w:r>
    </w:p>
    <w:tbl>
      <w:tblPr>
        <w:tblStyle w:val="3"/>
        <w:tblW w:w="8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0"/>
        <w:gridCol w:w="4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44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drawing>
                <wp:inline distT="0" distB="0" distL="114300" distR="114300">
                  <wp:extent cx="1403985" cy="1889760"/>
                  <wp:effectExtent l="0" t="0" r="5715" b="152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drawing>
                <wp:inline distT="0" distB="0" distL="114300" distR="114300">
                  <wp:extent cx="1372235" cy="1848485"/>
                  <wp:effectExtent l="0" t="0" r="18415" b="1841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18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430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班级号：</w:t>
            </w:r>
            <w:r>
              <w:rPr>
                <w:rFonts w:ascii="Calibri" w:hAnsi="Calibri" w:eastAsia="宋体" w:cs="Times New Roman"/>
                <w:sz w:val="32"/>
                <w:szCs w:val="32"/>
              </w:rPr>
              <w:t>QLRZ5766</w:t>
            </w:r>
          </w:p>
        </w:tc>
        <w:tc>
          <w:tcPr>
            <w:tcW w:w="4541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班级号：</w:t>
            </w:r>
            <w:r>
              <w:rPr>
                <w:rFonts w:ascii="Calibri" w:hAnsi="Calibri" w:eastAsia="宋体" w:cs="Times New Roman"/>
                <w:sz w:val="32"/>
                <w:szCs w:val="32"/>
              </w:rPr>
              <w:t>UYJZ2692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8972" w:type="dxa"/>
            <w:gridSpan w:val="2"/>
            <w:vAlign w:val="center"/>
          </w:tcPr>
          <w:p>
            <w:pPr>
              <w:pStyle w:val="5"/>
              <w:spacing w:line="520" w:lineRule="exact"/>
              <w:ind w:firstLine="640"/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班级群仅限参加终评的学生或监护人加入，如果无法扫码，请打开钉钉APP，前往“通讯录”——“加入团队”——“加学校/班级”，通过班级号查找入班。具体方法请查看：https://page.dingtalk.com/wow/dingtalk/act/useclassnum?wh_biz=tm</w:t>
            </w:r>
          </w:p>
        </w:tc>
      </w:tr>
    </w:tbl>
    <w:p>
      <w:pPr>
        <w:spacing w:line="54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请选手务必在规定时间段保持在线状态，做好问辩准备工作，确保问辩环境独立、安静，听候问辩主持人安排，准时进入考场参加问辩，未参加问辩的选手，视为主动放弃比赛。问辩时。当裁判组在线叫号超过60秒无应答时，视为放弃问辩。</w:t>
      </w: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91015"/>
    <w:rsid w:val="58B9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2020-09-28T02:32:00Z</dcterms:created>
  <dc:creator>彩色铅笔</dc:creator>
  <cp:lastModifiedBy>彩色铅笔</cp:lastModifiedBy>
  <dcterms:modified xsi:type="dcterms:W3CDTF">2020-09-28T02:32:16Z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